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360"/>
        <w:ind w:left="360" w:right="0" w:hanging="0"/>
        <w:jc w:val="center"/>
        <w:rPr>
          <w:sz w:val="22"/>
          <w:szCs w:val="22"/>
        </w:rPr>
      </w:pPr>
      <w:r>
        <w:rPr>
          <w:rFonts w:ascii="Verdana" w:hAnsi="Verdana"/>
          <w:sz w:val="22"/>
          <w:szCs w:val="22"/>
          <w:lang w:val="de-DE"/>
        </w:rPr>
        <w:t>Zusammenfassung</w:t>
      </w:r>
    </w:p>
    <w:p>
      <w:pPr>
        <w:pStyle w:val="Normal"/>
        <w:widowControl/>
        <w:bidi w:val="0"/>
        <w:spacing w:lineRule="auto" w:line="360"/>
        <w:ind w:left="360" w:right="0" w:hanging="0"/>
        <w:jc w:val="center"/>
        <w:rPr>
          <w:rFonts w:ascii="Verdana" w:hAnsi="Verdana"/>
          <w:sz w:val="22"/>
          <w:szCs w:val="22"/>
          <w:lang w:val="de-DE"/>
        </w:rPr>
      </w:pPr>
      <w:r>
        <w:rPr>
          <w:rFonts w:ascii="Verdana" w:hAnsi="Verdana"/>
          <w:sz w:val="22"/>
          <w:szCs w:val="22"/>
          <w:lang w:val="de-DE"/>
        </w:rPr>
      </w:r>
    </w:p>
    <w:p>
      <w:pPr>
        <w:pStyle w:val="Normal"/>
        <w:widowControl/>
        <w:bidi w:val="0"/>
        <w:spacing w:lineRule="auto" w:line="360"/>
        <w:ind w:left="360" w:right="0" w:hanging="0"/>
        <w:jc w:val="left"/>
        <w:rPr>
          <w:sz w:val="22"/>
          <w:szCs w:val="22"/>
        </w:rPr>
      </w:pPr>
      <w:r>
        <w:rPr>
          <w:rFonts w:ascii="Verdana" w:hAnsi="Verdana"/>
          <w:sz w:val="22"/>
          <w:szCs w:val="22"/>
          <w:lang w:val="de-DE"/>
        </w:rPr>
        <w:t xml:space="preserve">Dargestellt werden Mehrzweckflügelkörper, welche als Basismodule für modular aufgebaute Flugkörper zum Transport von Personen und Gütern Anwendung finden. Sie sind geometrisch und konstruktiv so ausgelegt, daß durch Ein- und Anbau weiterer Bauteile, Baugruppen und Module komplette flugfähige Einzelflugkörper entstehen oder mehrere Basismodule unter Verwendung von Verbindungs-elementen  zu einem Verbundflugkörper zusammengefügt werden können. Als Antriebsenergie wird Elektroenergie verwendet, welche </w:t>
      </w:r>
      <w:r>
        <w:rPr>
          <w:rFonts w:ascii="Verdana" w:hAnsi="Verdana"/>
          <w:sz w:val="22"/>
          <w:szCs w:val="22"/>
          <w:lang w:val="de-DE"/>
        </w:rPr>
        <w:t>vorzugsweise</w:t>
      </w:r>
      <w:r>
        <w:rPr>
          <w:rFonts w:ascii="Verdana" w:hAnsi="Verdana"/>
          <w:sz w:val="22"/>
          <w:szCs w:val="22"/>
          <w:lang w:val="de-DE"/>
        </w:rPr>
        <w:t xml:space="preserve"> mittels Brennstoffzellen und / oder Batterien bereitgestellt wird.</w:t>
      </w:r>
    </w:p>
    <w:p>
      <w:pPr>
        <w:pStyle w:val="Normal"/>
        <w:widowControl/>
        <w:bidi w:val="0"/>
        <w:spacing w:lineRule="auto" w:line="360"/>
        <w:ind w:left="360" w:right="0" w:hanging="0"/>
        <w:jc w:val="left"/>
        <w:rPr>
          <w:rFonts w:ascii="Verdana" w:hAnsi="Verdana"/>
          <w:sz w:val="22"/>
          <w:szCs w:val="22"/>
          <w:lang w:val="de-DE"/>
        </w:rPr>
      </w:pPr>
      <w:r>
        <w:rPr>
          <w:rFonts w:ascii="Verdana" w:hAnsi="Verdana"/>
          <w:sz w:val="22"/>
          <w:szCs w:val="22"/>
          <w:lang w:val="de-DE"/>
        </w:rPr>
      </w:r>
    </w:p>
    <w:p>
      <w:pPr>
        <w:pStyle w:val="Normal"/>
        <w:widowControl/>
        <w:bidi w:val="0"/>
        <w:spacing w:lineRule="auto" w:line="360"/>
        <w:ind w:left="360" w:right="0" w:hanging="0"/>
        <w:jc w:val="left"/>
        <w:rPr/>
      </w:pPr>
      <w:r>
        <w:rPr>
          <w:rFonts w:ascii="Verdana" w:hAnsi="Verdana"/>
          <w:sz w:val="22"/>
          <w:szCs w:val="22"/>
          <w:lang w:val="de-DE"/>
        </w:rPr>
        <w:t xml:space="preserve">Die Basismodule </w:t>
      </w:r>
      <w:r>
        <w:rPr>
          <w:rFonts w:ascii="Verdana" w:hAnsi="Verdana"/>
          <w:b w:val="false"/>
          <w:bCs w:val="false"/>
          <w:sz w:val="22"/>
          <w:szCs w:val="22"/>
          <w:lang w:val="de-DE"/>
        </w:rPr>
        <w:t>1</w:t>
      </w:r>
      <w:r>
        <w:rPr>
          <w:rFonts w:ascii="Verdana" w:hAnsi="Verdana"/>
          <w:b/>
          <w:bCs/>
          <w:sz w:val="22"/>
          <w:szCs w:val="22"/>
          <w:lang w:val="de-DE"/>
        </w:rPr>
        <w:t xml:space="preserve"> </w:t>
      </w:r>
      <w:r>
        <w:rPr>
          <w:rFonts w:ascii="Verdana" w:hAnsi="Verdana"/>
          <w:sz w:val="22"/>
          <w:szCs w:val="22"/>
          <w:lang w:val="de-DE"/>
        </w:rPr>
        <w:t xml:space="preserve">verfügen über eine bzw. zwei Einbauöffnung(en) </w:t>
      </w:r>
      <w:r>
        <w:rPr>
          <w:rFonts w:ascii="Verdana" w:hAnsi="Verdana"/>
          <w:b w:val="false"/>
          <w:bCs w:val="false"/>
          <w:sz w:val="22"/>
          <w:szCs w:val="22"/>
          <w:lang w:val="de-DE"/>
        </w:rPr>
        <w:t>20</w:t>
      </w:r>
      <w:r>
        <w:rPr>
          <w:rFonts w:ascii="Verdana" w:hAnsi="Verdana"/>
          <w:b/>
          <w:bCs/>
          <w:sz w:val="22"/>
          <w:szCs w:val="22"/>
          <w:lang w:val="de-DE"/>
        </w:rPr>
        <w:t xml:space="preserve"> </w:t>
      </w:r>
      <w:r>
        <w:rPr>
          <w:rFonts w:ascii="Verdana" w:hAnsi="Verdana"/>
          <w:b w:val="false"/>
          <w:bCs w:val="false"/>
          <w:sz w:val="22"/>
          <w:szCs w:val="22"/>
          <w:lang w:val="de-DE"/>
        </w:rPr>
        <w:t>zur Aufnahme von starr eingebauten Vertikalrotoren. Ein längs in Flugricht</w:t>
      </w:r>
      <w:r>
        <w:rPr>
          <w:rFonts w:ascii="Verdana" w:hAnsi="Verdana"/>
          <w:b w:val="false"/>
          <w:bCs w:val="false"/>
          <w:sz w:val="22"/>
          <w:szCs w:val="22"/>
          <w:lang w:val="de-DE"/>
        </w:rPr>
        <w:t>u</w:t>
      </w:r>
      <w:r>
        <w:rPr>
          <w:rFonts w:ascii="Verdana" w:hAnsi="Verdana"/>
          <w:b w:val="false"/>
          <w:bCs w:val="false"/>
          <w:sz w:val="22"/>
          <w:szCs w:val="22"/>
          <w:lang w:val="de-DE"/>
        </w:rPr>
        <w:t>ng eingebaute</w:t>
      </w:r>
      <w:r>
        <w:rPr>
          <w:rFonts w:ascii="Verdana" w:hAnsi="Verdana"/>
          <w:b w:val="false"/>
          <w:bCs w:val="false"/>
          <w:sz w:val="22"/>
          <w:szCs w:val="22"/>
          <w:lang w:val="de-DE"/>
        </w:rPr>
        <w:t>s</w:t>
      </w:r>
      <w:r>
        <w:rPr>
          <w:rFonts w:ascii="Verdana" w:hAnsi="Verdana"/>
          <w:b w:val="false"/>
          <w:bCs w:val="false"/>
          <w:sz w:val="22"/>
          <w:szCs w:val="22"/>
          <w:lang w:val="de-DE"/>
        </w:rPr>
        <w:t xml:space="preserve"> Klappensystems, welches im Start- und Landevorgang geöffnet ist, wird während des Fluges geschlossen, wodurch die Mehrzweckflügelkörper auf Grund ihres </w:t>
      </w:r>
      <w:r>
        <w:rPr>
          <w:rFonts w:ascii="Verdana" w:hAnsi="Verdana"/>
          <w:b w:val="false"/>
          <w:bCs w:val="false"/>
          <w:sz w:val="22"/>
          <w:szCs w:val="22"/>
          <w:lang w:val="de-DE"/>
        </w:rPr>
        <w:t xml:space="preserve">auftriebserzeugenden </w:t>
      </w:r>
      <w:r>
        <w:rPr>
          <w:rFonts w:ascii="Verdana" w:hAnsi="Verdana"/>
          <w:b w:val="false"/>
          <w:bCs w:val="false"/>
          <w:sz w:val="22"/>
          <w:szCs w:val="22"/>
          <w:lang w:val="de-DE"/>
        </w:rPr>
        <w:t xml:space="preserve">Längsprofils zur Tragfläche werden. </w:t>
      </w:r>
    </w:p>
    <w:p>
      <w:pPr>
        <w:pStyle w:val="Normal"/>
        <w:widowControl/>
        <w:bidi w:val="0"/>
        <w:spacing w:lineRule="auto" w:line="360"/>
        <w:ind w:left="360" w:right="0" w:hanging="0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widowControl/>
        <w:bidi w:val="0"/>
        <w:spacing w:lineRule="auto" w:line="360"/>
        <w:ind w:left="360" w:right="0" w:hanging="0"/>
        <w:jc w:val="left"/>
        <w:rPr/>
      </w:pPr>
      <w:r>
        <w:rPr>
          <w:rFonts w:ascii="Verdana" w:hAnsi="Verdana"/>
          <w:b w:val="false"/>
          <w:bCs w:val="false"/>
          <w:sz w:val="22"/>
          <w:szCs w:val="22"/>
          <w:lang w:val="de-DE"/>
        </w:rPr>
        <w:t>Der Vortrieb der Flugkörper wird mittels drehbarer Antriebseinheiten an seitlichen Flügelstummeln</w:t>
      </w:r>
      <w:r>
        <w:rPr>
          <w:rFonts w:ascii="Verdana" w:hAnsi="Verdana"/>
          <w:b/>
          <w:bCs/>
          <w:sz w:val="22"/>
          <w:szCs w:val="22"/>
          <w:lang w:val="de-DE"/>
        </w:rPr>
        <w:t xml:space="preserve"> </w:t>
      </w:r>
      <w:r>
        <w:rPr>
          <w:rFonts w:ascii="Verdana" w:hAnsi="Verdana"/>
          <w:b w:val="false"/>
          <w:bCs w:val="false"/>
          <w:sz w:val="22"/>
          <w:szCs w:val="22"/>
          <w:lang w:val="de-DE"/>
        </w:rPr>
        <w:t>6</w:t>
      </w:r>
      <w:r>
        <w:rPr>
          <w:rFonts w:ascii="Verdana" w:hAnsi="Verdana"/>
          <w:b/>
          <w:bCs/>
          <w:sz w:val="22"/>
          <w:szCs w:val="22"/>
          <w:lang w:val="de-DE"/>
        </w:rPr>
        <w:t xml:space="preserve"> </w:t>
      </w:r>
      <w:r>
        <w:rPr>
          <w:rFonts w:ascii="Verdana" w:hAnsi="Verdana"/>
          <w:b w:val="false"/>
          <w:bCs w:val="false"/>
          <w:sz w:val="22"/>
          <w:szCs w:val="22"/>
          <w:lang w:val="de-DE"/>
        </w:rPr>
        <w:t>bzw. an Heckpylonen</w:t>
      </w:r>
      <w:r>
        <w:rPr>
          <w:rFonts w:ascii="Verdana" w:hAnsi="Verdana"/>
          <w:b/>
          <w:bCs/>
          <w:sz w:val="22"/>
          <w:szCs w:val="22"/>
          <w:lang w:val="de-DE"/>
        </w:rPr>
        <w:t xml:space="preserve"> </w:t>
      </w:r>
      <w:r>
        <w:rPr>
          <w:rFonts w:ascii="Verdana" w:hAnsi="Verdana"/>
          <w:b w:val="false"/>
          <w:bCs w:val="false"/>
          <w:sz w:val="22"/>
          <w:szCs w:val="22"/>
          <w:lang w:val="de-DE"/>
        </w:rPr>
        <w:t>23</w:t>
      </w:r>
      <w:r>
        <w:rPr>
          <w:rFonts w:ascii="Verdana" w:hAnsi="Verdana"/>
          <w:b/>
          <w:bCs/>
          <w:sz w:val="22"/>
          <w:szCs w:val="22"/>
          <w:lang w:val="de-DE"/>
        </w:rPr>
        <w:t xml:space="preserve"> </w:t>
      </w:r>
      <w:r>
        <w:rPr>
          <w:rFonts w:ascii="Verdana" w:hAnsi="Verdana"/>
          <w:b w:val="false"/>
          <w:bCs w:val="false"/>
          <w:sz w:val="22"/>
          <w:szCs w:val="22"/>
          <w:lang w:val="de-DE"/>
        </w:rPr>
        <w:t>erzeugt, welche beim Starten und Landen in die senkrechte Position gedreht werden und somit  für zusätzlichen Auftrieb sorgen.</w:t>
      </w:r>
    </w:p>
    <w:p>
      <w:pPr>
        <w:pStyle w:val="Normal"/>
        <w:widowControl/>
        <w:bidi w:val="0"/>
        <w:spacing w:lineRule="auto" w:line="360"/>
        <w:ind w:left="360" w:right="0" w:hanging="0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widowControl/>
        <w:bidi w:val="0"/>
        <w:spacing w:lineRule="auto" w:line="360"/>
        <w:ind w:left="360" w:right="0" w:hanging="0"/>
        <w:jc w:val="left"/>
        <w:rPr/>
      </w:pPr>
      <w:r>
        <w:rPr>
          <w:rFonts w:ascii="Verdana" w:hAnsi="Verdana"/>
          <w:b w:val="false"/>
          <w:bCs w:val="false"/>
          <w:sz w:val="22"/>
          <w:szCs w:val="22"/>
          <w:lang w:val="de-DE"/>
        </w:rPr>
        <w:t xml:space="preserve">Auf den seitlichen Flügelstummeln 6 sitzen Tragflächenhalterungen </w:t>
      </w:r>
      <w:r>
        <w:rPr>
          <w:rFonts w:ascii="Verdana" w:hAnsi="Verdana"/>
          <w:b w:val="false"/>
          <w:bCs w:val="false"/>
          <w:sz w:val="22"/>
          <w:szCs w:val="22"/>
          <w:lang w:val="de-DE"/>
        </w:rPr>
        <w:t>3</w:t>
      </w:r>
      <w:r>
        <w:rPr>
          <w:rFonts w:ascii="Verdana" w:hAnsi="Verdana"/>
          <w:b w:val="false"/>
          <w:bCs w:val="false"/>
          <w:sz w:val="22"/>
          <w:szCs w:val="22"/>
          <w:lang w:val="de-DE"/>
        </w:rPr>
        <w:t xml:space="preserve"> zur Aufnahme ein- oder zweiteiliger Tragflächen, welche im Parkzustend eingeklappt und auf den Schließklappen der Oberseite abgelegt werden können.</w:t>
      </w:r>
    </w:p>
    <w:p>
      <w:pPr>
        <w:pStyle w:val="Normal"/>
        <w:widowControl/>
        <w:bidi w:val="0"/>
        <w:spacing w:lineRule="auto" w:line="360"/>
        <w:ind w:left="360" w:right="0" w:hanging="0"/>
        <w:jc w:val="left"/>
        <w:rPr>
          <w:rFonts w:ascii="Verdana" w:hAnsi="Verdana"/>
          <w:b w:val="false"/>
          <w:b w:val="false"/>
          <w:bCs w:val="false"/>
          <w:sz w:val="22"/>
          <w:szCs w:val="22"/>
          <w:lang w:val="de-DE"/>
        </w:rPr>
      </w:pPr>
      <w:r>
        <w:rPr>
          <w:rFonts w:ascii="Verdana" w:hAnsi="Verdana"/>
          <w:b w:val="false"/>
          <w:bCs w:val="false"/>
          <w:sz w:val="22"/>
          <w:szCs w:val="22"/>
          <w:lang w:val="de-DE"/>
        </w:rPr>
      </w:r>
    </w:p>
    <w:p>
      <w:pPr>
        <w:pStyle w:val="Normal"/>
        <w:widowControl/>
        <w:bidi w:val="0"/>
        <w:spacing w:lineRule="auto" w:line="360"/>
        <w:ind w:left="360" w:right="0" w:hanging="0"/>
        <w:jc w:val="left"/>
        <w:rPr/>
      </w:pPr>
      <w:r>
        <w:rPr>
          <w:rFonts w:ascii="Verdana" w:hAnsi="Verdana"/>
          <w:b w:val="false"/>
          <w:bCs w:val="false"/>
          <w:sz w:val="22"/>
          <w:szCs w:val="22"/>
          <w:lang w:val="de-DE"/>
        </w:rPr>
        <w:t xml:space="preserve">Die auf den Basismodulen aufbauenden Flugkörper sind in allen sechs Freiheitsgraden steuerbar und können mit Notfallschirmen ausgerüstet werden. Die Mehrzweckflügelkörper bilden somit die Basiselemente eines vielseitigen, sicheren und zuverlässigen Lufttransportsystems.  </w:t>
      </w:r>
    </w:p>
    <w:sectPr>
      <w:type w:val="nextPage"/>
      <w:pgSz w:w="11906" w:h="16838"/>
      <w:pgMar w:left="1134" w:right="1134" w:header="720" w:top="1134" w:footer="72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de-DE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168</TotalTime>
  <Application>LibreOffice/6.2.0.3$Windows_X86_64 LibreOffice_project/98c6a8a1c6c7b144ce3cc729e34964b47ce25d62</Application>
  <Pages>1</Pages>
  <Words>204</Words>
  <Characters>1498</Characters>
  <CharactersWithSpaces>1701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2019-06-26T21:26:40Z</dcterms:created>
  <dc:creator/>
  <dc:description/>
  <dc:language>en-US</dc:language>
  <cp:lastModifiedBy/>
  <cp:lastPrinted>2019-06-27T18:37:18Z</cp:lastPrinted>
  <dcterms:modified xsi:type="dcterms:W3CDTF">2019-06-27T18:41:02Z</dcterms:modified>
  <cp:revision>9</cp:revision>
  <dc:subject/>
  <dc:title/>
</cp:coreProperties>
</file>